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20"/>
        <w:gridCol w:w="6705"/>
        <w:gridCol w:w="692"/>
      </w:tblGrid>
      <w:tr w:rsidR="00A76E2E" w:rsidRPr="00A76E2E" w:rsidTr="00876B10">
        <w:trPr>
          <w:jc w:val="center"/>
        </w:trPr>
        <w:tc>
          <w:tcPr>
            <w:tcW w:w="658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76E2E">
              <w:rPr>
                <w:rFonts w:ascii="宋体" w:eastAsia="宋体" w:hAnsi="宋体" w:cs="宋体" w:hint="eastAsia"/>
                <w:b/>
                <w:szCs w:val="21"/>
              </w:rPr>
              <w:t>评分部分</w:t>
            </w:r>
          </w:p>
        </w:tc>
        <w:tc>
          <w:tcPr>
            <w:tcW w:w="3935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76E2E">
              <w:rPr>
                <w:rFonts w:ascii="宋体" w:eastAsia="宋体" w:hAnsi="宋体" w:cs="宋体" w:hint="eastAsia"/>
                <w:b/>
                <w:szCs w:val="21"/>
              </w:rPr>
              <w:t>评分细则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napToGrid w:val="0"/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76E2E">
              <w:rPr>
                <w:rFonts w:ascii="宋体" w:eastAsia="宋体" w:hAnsi="宋体" w:cs="宋体" w:hint="eastAsia"/>
                <w:b/>
                <w:szCs w:val="21"/>
              </w:rPr>
              <w:t>最高</w:t>
            </w:r>
          </w:p>
          <w:p w:rsidR="00A76E2E" w:rsidRPr="00A76E2E" w:rsidRDefault="00A76E2E" w:rsidP="00A76E2E">
            <w:pPr>
              <w:snapToGrid w:val="0"/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76E2E">
              <w:rPr>
                <w:rFonts w:ascii="宋体" w:eastAsia="宋体" w:hAnsi="宋体" w:cs="宋体" w:hint="eastAsia"/>
                <w:b/>
                <w:szCs w:val="21"/>
              </w:rPr>
              <w:t>得分</w:t>
            </w:r>
          </w:p>
        </w:tc>
      </w:tr>
      <w:tr w:rsidR="00A76E2E" w:rsidRPr="00A76E2E" w:rsidTr="00876B10">
        <w:trPr>
          <w:trHeight w:val="70"/>
          <w:jc w:val="center"/>
        </w:trPr>
        <w:tc>
          <w:tcPr>
            <w:tcW w:w="658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PF报价部分得分</w:t>
            </w:r>
          </w:p>
          <w:p w:rsidR="00A76E2E" w:rsidRPr="00A76E2E" w:rsidRDefault="00A76E2E" w:rsidP="00A76E2E">
            <w:pPr>
              <w:snapToGrid w:val="0"/>
              <w:spacing w:line="360" w:lineRule="auto"/>
              <w:ind w:leftChars="-35" w:left="-73" w:rightChars="-35" w:right="-73"/>
              <w:jc w:val="center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(20分)</w:t>
            </w:r>
          </w:p>
        </w:tc>
        <w:tc>
          <w:tcPr>
            <w:tcW w:w="3935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投标人的投标总价经修正后，计算出报价评标价，评委将按下列方法计算合格投标人的报价部分得分。</w:t>
            </w:r>
            <w:bookmarkStart w:id="0" w:name="_GoBack"/>
            <w:bookmarkEnd w:id="0"/>
          </w:p>
          <w:p w:rsidR="00A76E2E" w:rsidRPr="00A76E2E" w:rsidRDefault="00A76E2E" w:rsidP="00A76E2E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PF=(</w:t>
            </w:r>
            <w:proofErr w:type="spellStart"/>
            <w:r w:rsidRPr="00A76E2E">
              <w:rPr>
                <w:rFonts w:ascii="宋体" w:eastAsia="宋体" w:hAnsi="宋体" w:cs="宋体" w:hint="eastAsia"/>
                <w:szCs w:val="21"/>
              </w:rPr>
              <w:t>Fn</w:t>
            </w:r>
            <w:proofErr w:type="spellEnd"/>
            <w:r w:rsidRPr="00A76E2E">
              <w:rPr>
                <w:rFonts w:ascii="宋体" w:eastAsia="宋体" w:hAnsi="宋体" w:cs="宋体" w:hint="eastAsia"/>
                <w:szCs w:val="21"/>
              </w:rPr>
              <w:t>/F)×20％×100</w:t>
            </w:r>
          </w:p>
          <w:p w:rsidR="00A76E2E" w:rsidRPr="00A76E2E" w:rsidRDefault="00A76E2E" w:rsidP="00A76E2E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PF：投标人的投标总价得分</w:t>
            </w:r>
          </w:p>
          <w:p w:rsidR="00A76E2E" w:rsidRPr="00A76E2E" w:rsidRDefault="00A76E2E" w:rsidP="00A76E2E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F：各合格投标人报价（即经修正后的投标总价）</w:t>
            </w:r>
          </w:p>
          <w:p w:rsidR="00A76E2E" w:rsidRPr="00A76E2E" w:rsidRDefault="00A76E2E" w:rsidP="00A76E2E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proofErr w:type="spellStart"/>
            <w:r w:rsidRPr="00A76E2E">
              <w:rPr>
                <w:rFonts w:ascii="宋体" w:eastAsia="宋体" w:hAnsi="宋体" w:cs="宋体" w:hint="eastAsia"/>
                <w:szCs w:val="21"/>
              </w:rPr>
              <w:t>Fn</w:t>
            </w:r>
            <w:proofErr w:type="spellEnd"/>
            <w:r w:rsidRPr="00A76E2E">
              <w:rPr>
                <w:rFonts w:ascii="宋体" w:eastAsia="宋体" w:hAnsi="宋体" w:cs="宋体" w:hint="eastAsia"/>
                <w:szCs w:val="21"/>
              </w:rPr>
              <w:t>：评标基准价即合格投标人中的最低报价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</w:tr>
      <w:tr w:rsidR="00A76E2E" w:rsidRPr="00A76E2E" w:rsidTr="00876B10">
        <w:trPr>
          <w:trHeight w:val="70"/>
          <w:jc w:val="center"/>
        </w:trPr>
        <w:tc>
          <w:tcPr>
            <w:tcW w:w="658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履约能力①</w:t>
            </w:r>
          </w:p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（15</w:t>
            </w:r>
            <w:r w:rsidRPr="00A76E2E">
              <w:rPr>
                <w:rFonts w:ascii="宋体" w:eastAsia="宋体" w:hAnsi="宋体" w:cs="宋体" w:hint="eastAsia"/>
                <w:szCs w:val="21"/>
                <w:lang w:val="zh-TW" w:eastAsia="zh-TW" w:bidi="zh-TW"/>
              </w:rPr>
              <w:t>分）</w:t>
            </w:r>
          </w:p>
        </w:tc>
        <w:tc>
          <w:tcPr>
            <w:tcW w:w="3935" w:type="pct"/>
            <w:shd w:val="clear" w:color="auto" w:fill="FFFFFF"/>
            <w:vAlign w:val="bottom"/>
          </w:tcPr>
          <w:p w:rsidR="00A76E2E" w:rsidRPr="00A76E2E" w:rsidRDefault="00A76E2E" w:rsidP="00A76E2E">
            <w:pPr>
              <w:spacing w:line="360" w:lineRule="auto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供应商具备履行本项目服务能力的专家团队，提供专家团队成员相关证明材料，包括授权本项目合作协议、专家资质证明（专家简介、职称证书或任职证明材料、身份证复印件）等，每提供一份完整的材料得2分，最高得10分；</w:t>
            </w:r>
            <w:proofErr w:type="gramStart"/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若专家</w:t>
            </w:r>
            <w:proofErr w:type="gramEnd"/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资质为正高级职称，每份再加1分。本项最高15分。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</w:tr>
      <w:tr w:rsidR="00A76E2E" w:rsidRPr="00A76E2E" w:rsidTr="00876B10">
        <w:trPr>
          <w:trHeight w:val="70"/>
          <w:jc w:val="center"/>
        </w:trPr>
        <w:tc>
          <w:tcPr>
            <w:tcW w:w="658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履约能力②</w:t>
            </w:r>
          </w:p>
          <w:p w:rsidR="00A76E2E" w:rsidRPr="00A76E2E" w:rsidRDefault="00A76E2E" w:rsidP="00A76E2E">
            <w:pPr>
              <w:spacing w:line="360" w:lineRule="auto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（10</w:t>
            </w:r>
            <w:r w:rsidRPr="00A76E2E">
              <w:rPr>
                <w:rFonts w:ascii="宋体" w:eastAsia="宋体" w:hAnsi="宋体" w:cs="宋体" w:hint="eastAsia"/>
                <w:szCs w:val="21"/>
                <w:lang w:val="zh-TW" w:eastAsia="zh-TW" w:bidi="zh-TW"/>
              </w:rPr>
              <w:t>分）</w:t>
            </w:r>
          </w:p>
        </w:tc>
        <w:tc>
          <w:tcPr>
            <w:tcW w:w="3935" w:type="pct"/>
            <w:shd w:val="clear" w:color="auto" w:fill="FFFFFF"/>
          </w:tcPr>
          <w:p w:rsidR="00A76E2E" w:rsidRPr="00A76E2E" w:rsidRDefault="00A76E2E" w:rsidP="00A76E2E">
            <w:pPr>
              <w:spacing w:line="360" w:lineRule="auto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供应商提供指导班主任能力比赛国赛获奖的案例进行评价，获一等奖案例每一份得2分，二等奖案例每一份得1分，三等奖案例每一份得0.5分，满分10分，</w:t>
            </w:r>
            <w:proofErr w:type="gramStart"/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证明证明</w:t>
            </w:r>
            <w:proofErr w:type="gramEnd"/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材料至少包含指导协议及获奖记录。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A76E2E" w:rsidRPr="00A76E2E" w:rsidTr="00876B10">
        <w:trPr>
          <w:trHeight w:val="70"/>
          <w:jc w:val="center"/>
        </w:trPr>
        <w:tc>
          <w:tcPr>
            <w:tcW w:w="658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履约能力③</w:t>
            </w:r>
          </w:p>
          <w:p w:rsidR="00A76E2E" w:rsidRPr="00A76E2E" w:rsidRDefault="00A76E2E" w:rsidP="00A76E2E">
            <w:pPr>
              <w:spacing w:line="360" w:lineRule="auto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（10</w:t>
            </w:r>
            <w:r w:rsidRPr="00A76E2E">
              <w:rPr>
                <w:rFonts w:ascii="宋体" w:eastAsia="宋体" w:hAnsi="宋体" w:cs="宋体" w:hint="eastAsia"/>
                <w:szCs w:val="21"/>
                <w:lang w:val="zh-TW" w:eastAsia="zh-TW" w:bidi="zh-TW"/>
              </w:rPr>
              <w:t>分）</w:t>
            </w:r>
          </w:p>
        </w:tc>
        <w:tc>
          <w:tcPr>
            <w:tcW w:w="3935" w:type="pct"/>
            <w:shd w:val="clear" w:color="auto" w:fill="FFFFFF"/>
          </w:tcPr>
          <w:p w:rsidR="00A76E2E" w:rsidRPr="00A76E2E" w:rsidRDefault="00A76E2E" w:rsidP="00A76E2E">
            <w:pPr>
              <w:spacing w:line="360" w:lineRule="auto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kern w:val="0"/>
                <w:szCs w:val="21"/>
                <w:lang w:bidi="zh-TW"/>
              </w:rPr>
              <w:t>供应商具备提供班主任能力提升等相关培训经验及实力，投标人每提供一项案例证明材料得2分，满分10分，证明材料至少包含培训的发起文件、培训场景图片等。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A76E2E" w:rsidRPr="00A76E2E" w:rsidTr="00876B10">
        <w:trPr>
          <w:trHeight w:val="70"/>
          <w:jc w:val="center"/>
        </w:trPr>
        <w:tc>
          <w:tcPr>
            <w:tcW w:w="658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企业实力①</w:t>
            </w:r>
          </w:p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（10</w:t>
            </w:r>
            <w:r w:rsidRPr="00A76E2E">
              <w:rPr>
                <w:rFonts w:ascii="宋体" w:eastAsia="宋体" w:hAnsi="宋体" w:cs="宋体" w:hint="eastAsia"/>
                <w:szCs w:val="21"/>
                <w:lang w:val="zh-TW" w:eastAsia="zh-TW" w:bidi="zh-TW"/>
              </w:rPr>
              <w:t>分）</w:t>
            </w:r>
          </w:p>
        </w:tc>
        <w:tc>
          <w:tcPr>
            <w:tcW w:w="3935" w:type="pct"/>
            <w:shd w:val="clear" w:color="auto" w:fill="FFFFFF"/>
            <w:vAlign w:val="bottom"/>
          </w:tcPr>
          <w:p w:rsidR="00A76E2E" w:rsidRPr="00A76E2E" w:rsidRDefault="00A76E2E" w:rsidP="00A76E2E">
            <w:pPr>
              <w:spacing w:line="360" w:lineRule="auto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根据供应商在中职班主任领域研究能力进行评价，需提供软件著作权证书或出版类合同证明材料，每提供一份得5分，本项最高10分。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A76E2E" w:rsidRPr="00A76E2E" w:rsidTr="00876B10">
        <w:trPr>
          <w:trHeight w:val="70"/>
          <w:jc w:val="center"/>
        </w:trPr>
        <w:tc>
          <w:tcPr>
            <w:tcW w:w="658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企业实力②</w:t>
            </w:r>
          </w:p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（10</w:t>
            </w:r>
            <w:r w:rsidRPr="00A76E2E">
              <w:rPr>
                <w:rFonts w:ascii="宋体" w:eastAsia="宋体" w:hAnsi="宋体" w:cs="宋体" w:hint="eastAsia"/>
                <w:szCs w:val="21"/>
                <w:lang w:val="zh-TW" w:eastAsia="zh-TW" w:bidi="zh-TW"/>
              </w:rPr>
              <w:t>分）</w:t>
            </w:r>
          </w:p>
        </w:tc>
        <w:tc>
          <w:tcPr>
            <w:tcW w:w="3935" w:type="pct"/>
            <w:shd w:val="clear" w:color="auto" w:fill="FFFFFF"/>
            <w:vAlign w:val="bottom"/>
          </w:tcPr>
          <w:p w:rsidR="00A76E2E" w:rsidRPr="00A76E2E" w:rsidRDefault="00A76E2E" w:rsidP="00A76E2E">
            <w:pPr>
              <w:spacing w:line="360" w:lineRule="auto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val="zh-TW" w:eastAsia="zh-TW" w:bidi="zh-TW"/>
              </w:rPr>
              <w:t>供应商举办超过300人及以上的班主任成长相关学习的直播培训会议，要求提供会议在线人数的相关截图，每提供1个得2分，满分</w:t>
            </w: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10</w:t>
            </w:r>
            <w:r w:rsidRPr="00A76E2E">
              <w:rPr>
                <w:rFonts w:ascii="宋体" w:eastAsia="宋体" w:hAnsi="宋体" w:cs="宋体" w:hint="eastAsia"/>
                <w:szCs w:val="21"/>
                <w:lang w:val="zh-TW" w:eastAsia="zh-TW" w:bidi="zh-TW"/>
              </w:rPr>
              <w:t>分</w:t>
            </w:r>
            <w:r w:rsidRPr="00A76E2E">
              <w:rPr>
                <w:rFonts w:ascii="宋体" w:eastAsia="宋体" w:hAnsi="宋体" w:cs="宋体" w:hint="eastAsia"/>
                <w:szCs w:val="21"/>
                <w:lang w:val="zh-TW" w:bidi="zh-TW"/>
              </w:rPr>
              <w:t>。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A76E2E" w:rsidRPr="00A76E2E" w:rsidTr="00876B10">
        <w:trPr>
          <w:trHeight w:val="70"/>
          <w:jc w:val="center"/>
        </w:trPr>
        <w:tc>
          <w:tcPr>
            <w:tcW w:w="658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业绩证明材料</w:t>
            </w:r>
          </w:p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（15</w:t>
            </w:r>
            <w:r w:rsidRPr="00A76E2E">
              <w:rPr>
                <w:rFonts w:ascii="宋体" w:eastAsia="宋体" w:hAnsi="宋体" w:cs="宋体" w:hint="eastAsia"/>
                <w:szCs w:val="21"/>
                <w:lang w:val="zh-TW" w:eastAsia="zh-TW" w:bidi="zh-TW"/>
              </w:rPr>
              <w:t>分）</w:t>
            </w:r>
          </w:p>
        </w:tc>
        <w:tc>
          <w:tcPr>
            <w:tcW w:w="3935" w:type="pct"/>
            <w:shd w:val="clear" w:color="auto" w:fill="FFFFFF"/>
          </w:tcPr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t>B1根据投标人2020年1月1日至今类似班主任成长软件项目的业绩与经验进行评价。</w:t>
            </w:r>
          </w:p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t>每提供一个项目业绩得3分，满分15分。</w:t>
            </w:r>
          </w:p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t>投标人须提供</w:t>
            </w:r>
            <w:proofErr w:type="gramStart"/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t>该业绩</w:t>
            </w:r>
            <w:proofErr w:type="gramEnd"/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t>项目以下资料有效复印件：</w:t>
            </w:r>
          </w:p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t>（1）中标（成交）公告（提供相关网站中标或成交公告的下载网页及其网址）；</w:t>
            </w:r>
          </w:p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（2）中标（成交）通知书；</w:t>
            </w:r>
          </w:p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t>（3）采购合同文本；</w:t>
            </w:r>
          </w:p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t>（4）能够证明</w:t>
            </w:r>
            <w:proofErr w:type="gramStart"/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t>该业绩</w:t>
            </w:r>
            <w:proofErr w:type="gramEnd"/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t>项目已经采购人验收合格的相关证明文件。</w:t>
            </w:r>
          </w:p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76E2E">
              <w:rPr>
                <w:rFonts w:ascii="宋体" w:eastAsia="宋体" w:hAnsi="宋体" w:cs="宋体" w:hint="eastAsia"/>
                <w:kern w:val="0"/>
                <w:szCs w:val="21"/>
              </w:rPr>
              <w:t>如未按照以上要求提供该项目业绩完整资料的，评标委员会对该项业绩将不予采信。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lastRenderedPageBreak/>
              <w:t>15</w:t>
            </w:r>
          </w:p>
        </w:tc>
      </w:tr>
      <w:tr w:rsidR="00A76E2E" w:rsidRPr="00A76E2E" w:rsidTr="00876B10">
        <w:trPr>
          <w:trHeight w:val="70"/>
          <w:jc w:val="center"/>
        </w:trPr>
        <w:tc>
          <w:tcPr>
            <w:tcW w:w="658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lastRenderedPageBreak/>
              <w:t>服务能力</w:t>
            </w:r>
          </w:p>
          <w:p w:rsidR="00A76E2E" w:rsidRPr="00A76E2E" w:rsidRDefault="00A76E2E" w:rsidP="00A76E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  <w:lang w:bidi="zh-TW"/>
              </w:rPr>
            </w:pPr>
            <w:r w:rsidRPr="00A76E2E">
              <w:rPr>
                <w:rFonts w:ascii="宋体" w:eastAsia="宋体" w:hAnsi="宋体" w:cs="宋体" w:hint="eastAsia"/>
                <w:szCs w:val="21"/>
                <w:lang w:bidi="zh-TW"/>
              </w:rPr>
              <w:t>（10</w:t>
            </w:r>
            <w:r w:rsidRPr="00A76E2E">
              <w:rPr>
                <w:rFonts w:ascii="宋体" w:eastAsia="宋体" w:hAnsi="宋体" w:cs="宋体" w:hint="eastAsia"/>
                <w:szCs w:val="21"/>
                <w:lang w:val="zh-TW" w:eastAsia="zh-TW" w:bidi="zh-TW"/>
              </w:rPr>
              <w:t>分）</w:t>
            </w:r>
          </w:p>
        </w:tc>
        <w:tc>
          <w:tcPr>
            <w:tcW w:w="3935" w:type="pct"/>
            <w:shd w:val="clear" w:color="auto" w:fill="FFFFFF"/>
          </w:tcPr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根据投标人提供售后服务</w:t>
            </w:r>
            <w:proofErr w:type="gramStart"/>
            <w:r w:rsidRPr="00A76E2E">
              <w:rPr>
                <w:rFonts w:ascii="宋体" w:eastAsia="宋体" w:hAnsi="宋体" w:cs="宋体" w:hint="eastAsia"/>
                <w:szCs w:val="21"/>
              </w:rPr>
              <w:t>的维保机构</w:t>
            </w:r>
            <w:proofErr w:type="gramEnd"/>
            <w:r w:rsidRPr="00A76E2E">
              <w:rPr>
                <w:rFonts w:ascii="宋体" w:eastAsia="宋体" w:hAnsi="宋体" w:cs="宋体" w:hint="eastAsia"/>
                <w:szCs w:val="21"/>
              </w:rPr>
              <w:t>情况、</w:t>
            </w:r>
            <w:proofErr w:type="gramStart"/>
            <w:r w:rsidRPr="00A76E2E">
              <w:rPr>
                <w:rFonts w:ascii="宋体" w:eastAsia="宋体" w:hAnsi="宋体" w:cs="宋体" w:hint="eastAsia"/>
                <w:szCs w:val="21"/>
              </w:rPr>
              <w:t>维保队伍</w:t>
            </w:r>
            <w:proofErr w:type="gramEnd"/>
            <w:r w:rsidRPr="00A76E2E">
              <w:rPr>
                <w:rFonts w:ascii="宋体" w:eastAsia="宋体" w:hAnsi="宋体" w:cs="宋体" w:hint="eastAsia"/>
                <w:szCs w:val="21"/>
              </w:rPr>
              <w:t>情况、响应时间等情况进行评价。</w:t>
            </w:r>
            <w:r w:rsidRPr="00A76E2E">
              <w:rPr>
                <w:rFonts w:ascii="宋体" w:eastAsia="宋体" w:hAnsi="宋体" w:cs="宋体" w:hint="eastAsia"/>
                <w:szCs w:val="21"/>
              </w:rPr>
              <w:br/>
            </w:r>
            <w:proofErr w:type="gramStart"/>
            <w:r w:rsidRPr="00A76E2E">
              <w:rPr>
                <w:rFonts w:ascii="宋体" w:eastAsia="宋体" w:hAnsi="宋体" w:cs="宋体" w:hint="eastAsia"/>
                <w:szCs w:val="21"/>
              </w:rPr>
              <w:t>维保机构</w:t>
            </w:r>
            <w:proofErr w:type="gramEnd"/>
            <w:r w:rsidRPr="00A76E2E">
              <w:rPr>
                <w:rFonts w:ascii="宋体" w:eastAsia="宋体" w:hAnsi="宋体" w:cs="宋体" w:hint="eastAsia"/>
                <w:szCs w:val="21"/>
              </w:rPr>
              <w:t>情况完善可靠、维保人员的专业水平高、响应时间迅速，安排完善可靠的为优，得8-10分；</w:t>
            </w:r>
            <w:r w:rsidRPr="00A76E2E">
              <w:rPr>
                <w:rFonts w:ascii="宋体" w:eastAsia="宋体" w:hAnsi="宋体" w:cs="宋体" w:hint="eastAsia"/>
                <w:szCs w:val="21"/>
              </w:rPr>
              <w:br/>
            </w:r>
            <w:proofErr w:type="gramStart"/>
            <w:r w:rsidRPr="00A76E2E">
              <w:rPr>
                <w:rFonts w:ascii="宋体" w:eastAsia="宋体" w:hAnsi="宋体" w:cs="宋体" w:hint="eastAsia"/>
                <w:szCs w:val="21"/>
              </w:rPr>
              <w:t>维保机构</w:t>
            </w:r>
            <w:proofErr w:type="gramEnd"/>
            <w:r w:rsidRPr="00A76E2E">
              <w:rPr>
                <w:rFonts w:ascii="宋体" w:eastAsia="宋体" w:hAnsi="宋体" w:cs="宋体" w:hint="eastAsia"/>
                <w:szCs w:val="21"/>
              </w:rPr>
              <w:t>情况具有一定完善可靠性、维保人员的专业水平较高、响应时间安排较为完善可靠的为良，得4-7分；</w:t>
            </w:r>
            <w:r w:rsidRPr="00A76E2E">
              <w:rPr>
                <w:rFonts w:ascii="宋体" w:eastAsia="宋体" w:hAnsi="宋体" w:cs="宋体" w:hint="eastAsia"/>
                <w:szCs w:val="21"/>
              </w:rPr>
              <w:br/>
            </w:r>
            <w:proofErr w:type="gramStart"/>
            <w:r w:rsidRPr="00A76E2E">
              <w:rPr>
                <w:rFonts w:ascii="宋体" w:eastAsia="宋体" w:hAnsi="宋体" w:cs="宋体" w:hint="eastAsia"/>
                <w:szCs w:val="21"/>
              </w:rPr>
              <w:t>维保机构</w:t>
            </w:r>
            <w:proofErr w:type="gramEnd"/>
            <w:r w:rsidRPr="00A76E2E">
              <w:rPr>
                <w:rFonts w:ascii="宋体" w:eastAsia="宋体" w:hAnsi="宋体" w:cs="宋体" w:hint="eastAsia"/>
                <w:szCs w:val="21"/>
              </w:rPr>
              <w:t>情况、维保人员的专业水平、响应时间安排不能满足用户需求，明显存在缺陷或有缺失的为差，得0-3分。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A76E2E" w:rsidRPr="00A76E2E" w:rsidRDefault="00A76E2E" w:rsidP="00A76E2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76E2E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</w:tbl>
    <w:p w:rsidR="005F5792" w:rsidRDefault="005F5792"/>
    <w:sectPr w:rsidR="005F5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0A" w:rsidRDefault="008F190A" w:rsidP="00A76E2E">
      <w:r>
        <w:separator/>
      </w:r>
    </w:p>
  </w:endnote>
  <w:endnote w:type="continuationSeparator" w:id="0">
    <w:p w:rsidR="008F190A" w:rsidRDefault="008F190A" w:rsidP="00A7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0A" w:rsidRDefault="008F190A" w:rsidP="00A76E2E">
      <w:r>
        <w:separator/>
      </w:r>
    </w:p>
  </w:footnote>
  <w:footnote w:type="continuationSeparator" w:id="0">
    <w:p w:rsidR="008F190A" w:rsidRDefault="008F190A" w:rsidP="00A76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82"/>
    <w:rsid w:val="005F5792"/>
    <w:rsid w:val="006F6882"/>
    <w:rsid w:val="008F190A"/>
    <w:rsid w:val="00A7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E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>china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2022-06-17T07:40:00Z</dcterms:created>
  <dcterms:modified xsi:type="dcterms:W3CDTF">2022-06-17T07:40:00Z</dcterms:modified>
</cp:coreProperties>
</file>