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180" w:rsidRPr="00E44180" w:rsidRDefault="00E44180" w:rsidP="00E44180">
      <w:pPr>
        <w:rPr>
          <w:rFonts w:hint="eastAsia"/>
          <w:sz w:val="28"/>
          <w:szCs w:val="28"/>
        </w:rPr>
      </w:pPr>
      <w:r w:rsidRPr="00E44180">
        <w:rPr>
          <w:rFonts w:hint="eastAsia"/>
          <w:sz w:val="28"/>
          <w:szCs w:val="28"/>
        </w:rPr>
        <w:t>附：</w:t>
      </w:r>
      <w:bookmarkStart w:id="0" w:name="_GoBack"/>
      <w:r w:rsidRPr="00E44180">
        <w:rPr>
          <w:rFonts w:hint="eastAsia"/>
          <w:sz w:val="28"/>
          <w:szCs w:val="28"/>
        </w:rPr>
        <w:t>评标办法和评标标准</w:t>
      </w:r>
      <w:bookmarkEnd w:id="0"/>
    </w:p>
    <w:p w:rsidR="00E44180" w:rsidRPr="00E44180" w:rsidRDefault="00E44180" w:rsidP="00E44180">
      <w:pPr>
        <w:rPr>
          <w:rFonts w:hint="eastAsia"/>
          <w:sz w:val="28"/>
          <w:szCs w:val="28"/>
        </w:rPr>
      </w:pPr>
      <w:r w:rsidRPr="00E44180">
        <w:rPr>
          <w:rFonts w:hint="eastAsia"/>
          <w:sz w:val="28"/>
          <w:szCs w:val="28"/>
        </w:rPr>
        <w:t>本项目采用综合评分法确定成交候选供应商。评标小组将按下列评分标准进行评分，总分值为</w:t>
      </w:r>
      <w:r w:rsidRPr="00E44180">
        <w:rPr>
          <w:rFonts w:hint="eastAsia"/>
          <w:sz w:val="28"/>
          <w:szCs w:val="28"/>
        </w:rPr>
        <w:t>100</w:t>
      </w:r>
      <w:r w:rsidRPr="00E44180">
        <w:rPr>
          <w:rFonts w:hint="eastAsia"/>
          <w:sz w:val="28"/>
          <w:szCs w:val="28"/>
        </w:rPr>
        <w:t>分。</w:t>
      </w:r>
    </w:p>
    <w:p w:rsidR="00E44180" w:rsidRPr="00E44180" w:rsidRDefault="00E44180" w:rsidP="00E44180">
      <w:pPr>
        <w:rPr>
          <w:sz w:val="28"/>
          <w:szCs w:val="28"/>
        </w:rPr>
      </w:pPr>
    </w:p>
    <w:p w:rsidR="00E44180" w:rsidRPr="00E44180" w:rsidRDefault="00E44180" w:rsidP="00E44180">
      <w:pPr>
        <w:rPr>
          <w:rFonts w:hint="eastAsia"/>
          <w:sz w:val="28"/>
          <w:szCs w:val="28"/>
        </w:rPr>
      </w:pPr>
      <w:r w:rsidRPr="00E44180">
        <w:rPr>
          <w:rFonts w:hint="eastAsia"/>
          <w:sz w:val="28"/>
          <w:szCs w:val="28"/>
        </w:rPr>
        <w:t>评分标准</w:t>
      </w:r>
    </w:p>
    <w:p w:rsidR="00E44180" w:rsidRPr="00E44180" w:rsidRDefault="00E44180" w:rsidP="00E44180">
      <w:pPr>
        <w:rPr>
          <w:rFonts w:hint="eastAsia"/>
          <w:sz w:val="28"/>
          <w:szCs w:val="28"/>
        </w:rPr>
      </w:pPr>
      <w:r w:rsidRPr="00E44180">
        <w:rPr>
          <w:rFonts w:hint="eastAsia"/>
          <w:sz w:val="28"/>
          <w:szCs w:val="28"/>
        </w:rPr>
        <w:t>(</w:t>
      </w:r>
      <w:proofErr w:type="gramStart"/>
      <w:r w:rsidRPr="00E44180">
        <w:rPr>
          <w:rFonts w:hint="eastAsia"/>
          <w:sz w:val="28"/>
          <w:szCs w:val="28"/>
        </w:rPr>
        <w:t>一</w:t>
      </w:r>
      <w:proofErr w:type="gramEnd"/>
      <w:r w:rsidRPr="00E44180">
        <w:rPr>
          <w:rFonts w:hint="eastAsia"/>
          <w:sz w:val="28"/>
          <w:szCs w:val="28"/>
        </w:rPr>
        <w:t>)</w:t>
      </w:r>
      <w:r w:rsidRPr="00E44180">
        <w:rPr>
          <w:rFonts w:hint="eastAsia"/>
          <w:sz w:val="28"/>
          <w:szCs w:val="28"/>
        </w:rPr>
        <w:t>价格分（</w:t>
      </w:r>
      <w:r w:rsidRPr="00E44180">
        <w:rPr>
          <w:rFonts w:hint="eastAsia"/>
          <w:sz w:val="28"/>
          <w:szCs w:val="28"/>
        </w:rPr>
        <w:t>15</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第一步：响应单位报价低于或等于预算价格的，为有效投标报价。超预算的投标报价为无效投标报价。无效投标报价的投标文件不进行评审，也不得成交。</w:t>
      </w:r>
    </w:p>
    <w:p w:rsidR="00E44180" w:rsidRPr="00E44180" w:rsidRDefault="00E44180" w:rsidP="00E44180">
      <w:pPr>
        <w:rPr>
          <w:rFonts w:hint="eastAsia"/>
          <w:sz w:val="28"/>
          <w:szCs w:val="28"/>
        </w:rPr>
      </w:pPr>
      <w:r w:rsidRPr="00E44180">
        <w:rPr>
          <w:rFonts w:hint="eastAsia"/>
          <w:sz w:val="28"/>
          <w:szCs w:val="28"/>
        </w:rPr>
        <w:t>第二步：在所有有效投标报价中满足磋商文件要求，且投标价格最低的投标报价为评标基准价，其价格分为</w:t>
      </w:r>
      <w:r w:rsidRPr="00E44180">
        <w:rPr>
          <w:rFonts w:hint="eastAsia"/>
          <w:sz w:val="28"/>
          <w:szCs w:val="28"/>
        </w:rPr>
        <w:t>15</w:t>
      </w:r>
      <w:r w:rsidRPr="00E44180">
        <w:rPr>
          <w:rFonts w:hint="eastAsia"/>
          <w:sz w:val="28"/>
          <w:szCs w:val="28"/>
        </w:rPr>
        <w:t>分，其他有效投标报价价格</w:t>
      </w:r>
      <w:proofErr w:type="gramStart"/>
      <w:r w:rsidRPr="00E44180">
        <w:rPr>
          <w:rFonts w:hint="eastAsia"/>
          <w:sz w:val="28"/>
          <w:szCs w:val="28"/>
        </w:rPr>
        <w:t>分按照</w:t>
      </w:r>
      <w:proofErr w:type="gramEnd"/>
      <w:r w:rsidRPr="00E44180">
        <w:rPr>
          <w:rFonts w:hint="eastAsia"/>
          <w:sz w:val="28"/>
          <w:szCs w:val="28"/>
        </w:rPr>
        <w:t>下列公式计算（计算结果四舍五入保留两位小数）</w:t>
      </w:r>
    </w:p>
    <w:p w:rsidR="00E44180" w:rsidRPr="00E44180" w:rsidRDefault="00E44180" w:rsidP="00E44180">
      <w:pPr>
        <w:rPr>
          <w:rFonts w:hint="eastAsia"/>
          <w:sz w:val="28"/>
          <w:szCs w:val="28"/>
        </w:rPr>
      </w:pPr>
      <w:r w:rsidRPr="00E44180">
        <w:rPr>
          <w:rFonts w:hint="eastAsia"/>
          <w:sz w:val="28"/>
          <w:szCs w:val="28"/>
        </w:rPr>
        <w:t>投标报价得分＝（评标基准价</w:t>
      </w:r>
      <w:r w:rsidRPr="00E44180">
        <w:rPr>
          <w:rFonts w:hint="eastAsia"/>
          <w:sz w:val="28"/>
          <w:szCs w:val="28"/>
        </w:rPr>
        <w:t>/</w:t>
      </w:r>
      <w:r w:rsidRPr="00E44180">
        <w:rPr>
          <w:rFonts w:hint="eastAsia"/>
          <w:sz w:val="28"/>
          <w:szCs w:val="28"/>
        </w:rPr>
        <w:t>投标报价）×</w:t>
      </w:r>
      <w:r w:rsidRPr="00E44180">
        <w:rPr>
          <w:rFonts w:hint="eastAsia"/>
          <w:sz w:val="28"/>
          <w:szCs w:val="28"/>
        </w:rPr>
        <w:t>15%</w:t>
      </w:r>
      <w:r w:rsidRPr="00E44180">
        <w:rPr>
          <w:rFonts w:hint="eastAsia"/>
          <w:sz w:val="28"/>
          <w:szCs w:val="28"/>
        </w:rPr>
        <w:t>×</w:t>
      </w:r>
      <w:r w:rsidRPr="00E44180">
        <w:rPr>
          <w:rFonts w:hint="eastAsia"/>
          <w:sz w:val="28"/>
          <w:szCs w:val="28"/>
        </w:rPr>
        <w:t>100</w:t>
      </w:r>
    </w:p>
    <w:p w:rsidR="00E44180" w:rsidRPr="00E44180" w:rsidRDefault="00E44180" w:rsidP="00E44180">
      <w:pPr>
        <w:rPr>
          <w:rFonts w:hint="eastAsia"/>
          <w:sz w:val="28"/>
          <w:szCs w:val="28"/>
        </w:rPr>
      </w:pPr>
      <w:r w:rsidRPr="00E44180">
        <w:rPr>
          <w:rFonts w:hint="eastAsia"/>
          <w:sz w:val="28"/>
          <w:szCs w:val="28"/>
        </w:rPr>
        <w:t>（二）针对本项目的技术服务能力（</w:t>
      </w:r>
      <w:r w:rsidRPr="00E44180">
        <w:rPr>
          <w:rFonts w:hint="eastAsia"/>
          <w:sz w:val="28"/>
          <w:szCs w:val="28"/>
        </w:rPr>
        <w:t>70</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1</w:t>
      </w:r>
      <w:r w:rsidRPr="00E44180">
        <w:rPr>
          <w:rFonts w:hint="eastAsia"/>
          <w:sz w:val="28"/>
          <w:szCs w:val="28"/>
        </w:rPr>
        <w:t>、搭建专属在线培训平台（</w:t>
      </w:r>
      <w:r w:rsidRPr="00E44180">
        <w:rPr>
          <w:rFonts w:hint="eastAsia"/>
          <w:sz w:val="28"/>
          <w:szCs w:val="28"/>
        </w:rPr>
        <w:t>5</w:t>
      </w:r>
      <w:r w:rsidRPr="00E44180">
        <w:rPr>
          <w:rFonts w:hint="eastAsia"/>
          <w:sz w:val="28"/>
          <w:szCs w:val="28"/>
        </w:rPr>
        <w:t>分</w:t>
      </w:r>
      <w:r w:rsidRPr="00E44180">
        <w:rPr>
          <w:rFonts w:hint="eastAsia"/>
          <w:sz w:val="28"/>
          <w:szCs w:val="28"/>
        </w:rPr>
        <w:t xml:space="preserve">)  </w:t>
      </w:r>
    </w:p>
    <w:p w:rsidR="00E44180" w:rsidRPr="00E44180" w:rsidRDefault="00E44180" w:rsidP="00E44180">
      <w:pPr>
        <w:rPr>
          <w:rFonts w:hint="eastAsia"/>
          <w:sz w:val="28"/>
          <w:szCs w:val="28"/>
        </w:rPr>
      </w:pPr>
      <w:r w:rsidRPr="00E44180">
        <w:rPr>
          <w:rFonts w:hint="eastAsia"/>
          <w:sz w:val="28"/>
          <w:szCs w:val="28"/>
        </w:rPr>
        <w:t>专属的在线培训平台搭建能力比较，平台具备发布培训学习信息、日常工作通知、网络学习学时管理及后台查询管理学员对课程的学习情况等功能完善。具备相关软件著作权登记证书的，得</w:t>
      </w:r>
      <w:r w:rsidRPr="00E44180">
        <w:rPr>
          <w:rFonts w:hint="eastAsia"/>
          <w:sz w:val="28"/>
          <w:szCs w:val="28"/>
        </w:rPr>
        <w:t>5</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2</w:t>
      </w:r>
      <w:r w:rsidRPr="00E44180">
        <w:rPr>
          <w:rFonts w:hint="eastAsia"/>
          <w:sz w:val="28"/>
          <w:szCs w:val="28"/>
        </w:rPr>
        <w:t>、培训平台功能（</w:t>
      </w:r>
      <w:r w:rsidRPr="00E44180">
        <w:rPr>
          <w:rFonts w:hint="eastAsia"/>
          <w:sz w:val="28"/>
          <w:szCs w:val="28"/>
        </w:rPr>
        <w:t>20</w:t>
      </w:r>
      <w:r w:rsidRPr="00E44180">
        <w:rPr>
          <w:rFonts w:hint="eastAsia"/>
          <w:sz w:val="28"/>
          <w:szCs w:val="28"/>
        </w:rPr>
        <w:t>分）</w:t>
      </w:r>
      <w:r w:rsidRPr="00E44180">
        <w:rPr>
          <w:rFonts w:hint="eastAsia"/>
          <w:sz w:val="28"/>
          <w:szCs w:val="28"/>
        </w:rPr>
        <w:t xml:space="preserve"> </w:t>
      </w:r>
    </w:p>
    <w:p w:rsidR="00E44180" w:rsidRPr="00E44180" w:rsidRDefault="00E44180" w:rsidP="00E44180">
      <w:pPr>
        <w:rPr>
          <w:rFonts w:hint="eastAsia"/>
          <w:sz w:val="28"/>
          <w:szCs w:val="28"/>
        </w:rPr>
      </w:pPr>
      <w:r w:rsidRPr="00E44180">
        <w:rPr>
          <w:rFonts w:hint="eastAsia"/>
          <w:sz w:val="28"/>
          <w:szCs w:val="28"/>
        </w:rPr>
        <w:t>（</w:t>
      </w:r>
      <w:r w:rsidRPr="00E44180">
        <w:rPr>
          <w:rFonts w:hint="eastAsia"/>
          <w:sz w:val="28"/>
          <w:szCs w:val="28"/>
        </w:rPr>
        <w:t>1</w:t>
      </w:r>
      <w:r w:rsidRPr="00E44180">
        <w:rPr>
          <w:rFonts w:hint="eastAsia"/>
          <w:sz w:val="28"/>
          <w:szCs w:val="28"/>
        </w:rPr>
        <w:t>）培训平台运行终端多元化，及</w:t>
      </w:r>
      <w:proofErr w:type="gramStart"/>
      <w:r w:rsidRPr="00E44180">
        <w:rPr>
          <w:rFonts w:hint="eastAsia"/>
          <w:sz w:val="28"/>
          <w:szCs w:val="28"/>
        </w:rPr>
        <w:t>各运行</w:t>
      </w:r>
      <w:proofErr w:type="gramEnd"/>
      <w:r w:rsidRPr="00E44180">
        <w:rPr>
          <w:rFonts w:hint="eastAsia"/>
          <w:sz w:val="28"/>
          <w:szCs w:val="28"/>
        </w:rPr>
        <w:t>终端培训进度同步功能比较（</w:t>
      </w:r>
      <w:r w:rsidRPr="00E44180">
        <w:rPr>
          <w:rFonts w:hint="eastAsia"/>
          <w:sz w:val="28"/>
          <w:szCs w:val="28"/>
        </w:rPr>
        <w:t>3</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综合</w:t>
      </w:r>
      <w:proofErr w:type="gramStart"/>
      <w:r w:rsidRPr="00E44180">
        <w:rPr>
          <w:rFonts w:hint="eastAsia"/>
          <w:sz w:val="28"/>
          <w:szCs w:val="28"/>
        </w:rPr>
        <w:t>评定优得</w:t>
      </w:r>
      <w:r w:rsidRPr="00E44180">
        <w:rPr>
          <w:rFonts w:hint="eastAsia"/>
          <w:sz w:val="28"/>
          <w:szCs w:val="28"/>
        </w:rPr>
        <w:t>3</w:t>
      </w:r>
      <w:r w:rsidRPr="00E44180">
        <w:rPr>
          <w:rFonts w:hint="eastAsia"/>
          <w:sz w:val="28"/>
          <w:szCs w:val="28"/>
        </w:rPr>
        <w:t>分</w:t>
      </w:r>
      <w:proofErr w:type="gramEnd"/>
      <w:r w:rsidRPr="00E44180">
        <w:rPr>
          <w:rFonts w:hint="eastAsia"/>
          <w:sz w:val="28"/>
          <w:szCs w:val="28"/>
        </w:rPr>
        <w:t>，</w:t>
      </w:r>
      <w:proofErr w:type="gramStart"/>
      <w:r w:rsidRPr="00E44180">
        <w:rPr>
          <w:rFonts w:hint="eastAsia"/>
          <w:sz w:val="28"/>
          <w:szCs w:val="28"/>
        </w:rPr>
        <w:t>良得</w:t>
      </w:r>
      <w:r w:rsidRPr="00E44180">
        <w:rPr>
          <w:rFonts w:hint="eastAsia"/>
          <w:sz w:val="28"/>
          <w:szCs w:val="28"/>
        </w:rPr>
        <w:t>2</w:t>
      </w:r>
      <w:r w:rsidRPr="00E44180">
        <w:rPr>
          <w:rFonts w:hint="eastAsia"/>
          <w:sz w:val="28"/>
          <w:szCs w:val="28"/>
        </w:rPr>
        <w:t>分</w:t>
      </w:r>
      <w:proofErr w:type="gramEnd"/>
      <w:r w:rsidRPr="00E44180">
        <w:rPr>
          <w:rFonts w:hint="eastAsia"/>
          <w:sz w:val="28"/>
          <w:szCs w:val="28"/>
        </w:rPr>
        <w:t>，一般得</w:t>
      </w:r>
      <w:r w:rsidRPr="00E44180">
        <w:rPr>
          <w:rFonts w:hint="eastAsia"/>
          <w:sz w:val="28"/>
          <w:szCs w:val="28"/>
        </w:rPr>
        <w:t>1</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lastRenderedPageBreak/>
        <w:t>（</w:t>
      </w:r>
      <w:r w:rsidRPr="00E44180">
        <w:rPr>
          <w:rFonts w:hint="eastAsia"/>
          <w:sz w:val="28"/>
          <w:szCs w:val="28"/>
        </w:rPr>
        <w:t>2</w:t>
      </w:r>
      <w:r w:rsidRPr="00E44180">
        <w:rPr>
          <w:rFonts w:hint="eastAsia"/>
          <w:sz w:val="28"/>
          <w:szCs w:val="28"/>
        </w:rPr>
        <w:t>）培训平台具备实名制注册功能比较（</w:t>
      </w:r>
      <w:r w:rsidRPr="00E44180">
        <w:rPr>
          <w:rFonts w:hint="eastAsia"/>
          <w:sz w:val="28"/>
          <w:szCs w:val="28"/>
        </w:rPr>
        <w:t>5</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综合</w:t>
      </w:r>
      <w:proofErr w:type="gramStart"/>
      <w:r w:rsidRPr="00E44180">
        <w:rPr>
          <w:rFonts w:hint="eastAsia"/>
          <w:sz w:val="28"/>
          <w:szCs w:val="28"/>
        </w:rPr>
        <w:t>评定优得</w:t>
      </w:r>
      <w:r w:rsidRPr="00E44180">
        <w:rPr>
          <w:rFonts w:hint="eastAsia"/>
          <w:sz w:val="28"/>
          <w:szCs w:val="28"/>
        </w:rPr>
        <w:t>5</w:t>
      </w:r>
      <w:r w:rsidRPr="00E44180">
        <w:rPr>
          <w:rFonts w:hint="eastAsia"/>
          <w:sz w:val="28"/>
          <w:szCs w:val="28"/>
        </w:rPr>
        <w:t>分</w:t>
      </w:r>
      <w:proofErr w:type="gramEnd"/>
      <w:r w:rsidRPr="00E44180">
        <w:rPr>
          <w:rFonts w:hint="eastAsia"/>
          <w:sz w:val="28"/>
          <w:szCs w:val="28"/>
        </w:rPr>
        <w:t>，</w:t>
      </w:r>
      <w:proofErr w:type="gramStart"/>
      <w:r w:rsidRPr="00E44180">
        <w:rPr>
          <w:rFonts w:hint="eastAsia"/>
          <w:sz w:val="28"/>
          <w:szCs w:val="28"/>
        </w:rPr>
        <w:t>良得</w:t>
      </w:r>
      <w:r w:rsidRPr="00E44180">
        <w:rPr>
          <w:rFonts w:hint="eastAsia"/>
          <w:sz w:val="28"/>
          <w:szCs w:val="28"/>
        </w:rPr>
        <w:t>3</w:t>
      </w:r>
      <w:r w:rsidRPr="00E44180">
        <w:rPr>
          <w:rFonts w:hint="eastAsia"/>
          <w:sz w:val="28"/>
          <w:szCs w:val="28"/>
        </w:rPr>
        <w:t>分</w:t>
      </w:r>
      <w:proofErr w:type="gramEnd"/>
      <w:r w:rsidRPr="00E44180">
        <w:rPr>
          <w:rFonts w:hint="eastAsia"/>
          <w:sz w:val="28"/>
          <w:szCs w:val="28"/>
        </w:rPr>
        <w:t>，一般得</w:t>
      </w:r>
      <w:r w:rsidRPr="00E44180">
        <w:rPr>
          <w:rFonts w:hint="eastAsia"/>
          <w:sz w:val="28"/>
          <w:szCs w:val="28"/>
        </w:rPr>
        <w:t>1</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w:t>
      </w:r>
      <w:r w:rsidRPr="00E44180">
        <w:rPr>
          <w:rFonts w:hint="eastAsia"/>
          <w:sz w:val="28"/>
          <w:szCs w:val="28"/>
        </w:rPr>
        <w:t>3</w:t>
      </w:r>
      <w:r w:rsidRPr="00E44180">
        <w:rPr>
          <w:rFonts w:hint="eastAsia"/>
          <w:sz w:val="28"/>
          <w:szCs w:val="28"/>
        </w:rPr>
        <w:t>）培训平台具备培训记录查询功能（</w:t>
      </w:r>
      <w:r w:rsidRPr="00E44180">
        <w:rPr>
          <w:rFonts w:hint="eastAsia"/>
          <w:sz w:val="28"/>
          <w:szCs w:val="28"/>
        </w:rPr>
        <w:t>3</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综合</w:t>
      </w:r>
      <w:proofErr w:type="gramStart"/>
      <w:r w:rsidRPr="00E44180">
        <w:rPr>
          <w:rFonts w:hint="eastAsia"/>
          <w:sz w:val="28"/>
          <w:szCs w:val="28"/>
        </w:rPr>
        <w:t>评定优得</w:t>
      </w:r>
      <w:r w:rsidRPr="00E44180">
        <w:rPr>
          <w:rFonts w:hint="eastAsia"/>
          <w:sz w:val="28"/>
          <w:szCs w:val="28"/>
        </w:rPr>
        <w:t>3</w:t>
      </w:r>
      <w:r w:rsidRPr="00E44180">
        <w:rPr>
          <w:rFonts w:hint="eastAsia"/>
          <w:sz w:val="28"/>
          <w:szCs w:val="28"/>
        </w:rPr>
        <w:t>分</w:t>
      </w:r>
      <w:proofErr w:type="gramEnd"/>
      <w:r w:rsidRPr="00E44180">
        <w:rPr>
          <w:rFonts w:hint="eastAsia"/>
          <w:sz w:val="28"/>
          <w:szCs w:val="28"/>
        </w:rPr>
        <w:t>，</w:t>
      </w:r>
      <w:proofErr w:type="gramStart"/>
      <w:r w:rsidRPr="00E44180">
        <w:rPr>
          <w:rFonts w:hint="eastAsia"/>
          <w:sz w:val="28"/>
          <w:szCs w:val="28"/>
        </w:rPr>
        <w:t>良得</w:t>
      </w:r>
      <w:r w:rsidRPr="00E44180">
        <w:rPr>
          <w:rFonts w:hint="eastAsia"/>
          <w:sz w:val="28"/>
          <w:szCs w:val="28"/>
        </w:rPr>
        <w:t>2</w:t>
      </w:r>
      <w:r w:rsidRPr="00E44180">
        <w:rPr>
          <w:rFonts w:hint="eastAsia"/>
          <w:sz w:val="28"/>
          <w:szCs w:val="28"/>
        </w:rPr>
        <w:t>分</w:t>
      </w:r>
      <w:proofErr w:type="gramEnd"/>
      <w:r w:rsidRPr="00E44180">
        <w:rPr>
          <w:rFonts w:hint="eastAsia"/>
          <w:sz w:val="28"/>
          <w:szCs w:val="28"/>
        </w:rPr>
        <w:t>，一般得</w:t>
      </w:r>
      <w:r w:rsidRPr="00E44180">
        <w:rPr>
          <w:rFonts w:hint="eastAsia"/>
          <w:sz w:val="28"/>
          <w:szCs w:val="28"/>
        </w:rPr>
        <w:t>1</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w:t>
      </w:r>
      <w:r w:rsidRPr="00E44180">
        <w:rPr>
          <w:rFonts w:hint="eastAsia"/>
          <w:sz w:val="28"/>
          <w:szCs w:val="28"/>
        </w:rPr>
        <w:t>4</w:t>
      </w:r>
      <w:r w:rsidRPr="00E44180">
        <w:rPr>
          <w:rFonts w:hint="eastAsia"/>
          <w:sz w:val="28"/>
          <w:szCs w:val="28"/>
        </w:rPr>
        <w:t>）培训平台具备在线培训课程考试功能（</w:t>
      </w:r>
      <w:r w:rsidRPr="00E44180">
        <w:rPr>
          <w:rFonts w:hint="eastAsia"/>
          <w:sz w:val="28"/>
          <w:szCs w:val="28"/>
        </w:rPr>
        <w:t>4</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综合</w:t>
      </w:r>
      <w:proofErr w:type="gramStart"/>
      <w:r w:rsidRPr="00E44180">
        <w:rPr>
          <w:rFonts w:hint="eastAsia"/>
          <w:sz w:val="28"/>
          <w:szCs w:val="28"/>
        </w:rPr>
        <w:t>评定优得</w:t>
      </w:r>
      <w:r w:rsidRPr="00E44180">
        <w:rPr>
          <w:rFonts w:hint="eastAsia"/>
          <w:sz w:val="28"/>
          <w:szCs w:val="28"/>
        </w:rPr>
        <w:t>4</w:t>
      </w:r>
      <w:r w:rsidRPr="00E44180">
        <w:rPr>
          <w:rFonts w:hint="eastAsia"/>
          <w:sz w:val="28"/>
          <w:szCs w:val="28"/>
        </w:rPr>
        <w:t>分</w:t>
      </w:r>
      <w:proofErr w:type="gramEnd"/>
      <w:r w:rsidRPr="00E44180">
        <w:rPr>
          <w:rFonts w:hint="eastAsia"/>
          <w:sz w:val="28"/>
          <w:szCs w:val="28"/>
        </w:rPr>
        <w:t>，</w:t>
      </w:r>
      <w:proofErr w:type="gramStart"/>
      <w:r w:rsidRPr="00E44180">
        <w:rPr>
          <w:rFonts w:hint="eastAsia"/>
          <w:sz w:val="28"/>
          <w:szCs w:val="28"/>
        </w:rPr>
        <w:t>良得</w:t>
      </w:r>
      <w:r w:rsidRPr="00E44180">
        <w:rPr>
          <w:rFonts w:hint="eastAsia"/>
          <w:sz w:val="28"/>
          <w:szCs w:val="28"/>
        </w:rPr>
        <w:t>2</w:t>
      </w:r>
      <w:r w:rsidRPr="00E44180">
        <w:rPr>
          <w:rFonts w:hint="eastAsia"/>
          <w:sz w:val="28"/>
          <w:szCs w:val="28"/>
        </w:rPr>
        <w:t>分</w:t>
      </w:r>
      <w:proofErr w:type="gramEnd"/>
      <w:r w:rsidRPr="00E44180">
        <w:rPr>
          <w:rFonts w:hint="eastAsia"/>
          <w:sz w:val="28"/>
          <w:szCs w:val="28"/>
        </w:rPr>
        <w:t>，一般得</w:t>
      </w:r>
      <w:r w:rsidRPr="00E44180">
        <w:rPr>
          <w:rFonts w:hint="eastAsia"/>
          <w:sz w:val="28"/>
          <w:szCs w:val="28"/>
        </w:rPr>
        <w:t>1</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w:t>
      </w:r>
      <w:r w:rsidRPr="00E44180">
        <w:rPr>
          <w:rFonts w:hint="eastAsia"/>
          <w:sz w:val="28"/>
          <w:szCs w:val="28"/>
        </w:rPr>
        <w:t>5</w:t>
      </w:r>
      <w:r w:rsidRPr="00E44180">
        <w:rPr>
          <w:rFonts w:hint="eastAsia"/>
          <w:sz w:val="28"/>
          <w:szCs w:val="28"/>
        </w:rPr>
        <w:t>）培训平台具备运营数据分析功能（</w:t>
      </w:r>
      <w:r w:rsidRPr="00E44180">
        <w:rPr>
          <w:rFonts w:hint="eastAsia"/>
          <w:sz w:val="28"/>
          <w:szCs w:val="28"/>
        </w:rPr>
        <w:t>5</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综合</w:t>
      </w:r>
      <w:proofErr w:type="gramStart"/>
      <w:r w:rsidRPr="00E44180">
        <w:rPr>
          <w:rFonts w:hint="eastAsia"/>
          <w:sz w:val="28"/>
          <w:szCs w:val="28"/>
        </w:rPr>
        <w:t>评定优得</w:t>
      </w:r>
      <w:r w:rsidRPr="00E44180">
        <w:rPr>
          <w:rFonts w:hint="eastAsia"/>
          <w:sz w:val="28"/>
          <w:szCs w:val="28"/>
        </w:rPr>
        <w:t>5</w:t>
      </w:r>
      <w:r w:rsidRPr="00E44180">
        <w:rPr>
          <w:rFonts w:hint="eastAsia"/>
          <w:sz w:val="28"/>
          <w:szCs w:val="28"/>
        </w:rPr>
        <w:t>分</w:t>
      </w:r>
      <w:proofErr w:type="gramEnd"/>
      <w:r w:rsidRPr="00E44180">
        <w:rPr>
          <w:rFonts w:hint="eastAsia"/>
          <w:sz w:val="28"/>
          <w:szCs w:val="28"/>
        </w:rPr>
        <w:t>，</w:t>
      </w:r>
      <w:proofErr w:type="gramStart"/>
      <w:r w:rsidRPr="00E44180">
        <w:rPr>
          <w:rFonts w:hint="eastAsia"/>
          <w:sz w:val="28"/>
          <w:szCs w:val="28"/>
        </w:rPr>
        <w:t>良得</w:t>
      </w:r>
      <w:r w:rsidRPr="00E44180">
        <w:rPr>
          <w:rFonts w:hint="eastAsia"/>
          <w:sz w:val="28"/>
          <w:szCs w:val="28"/>
        </w:rPr>
        <w:t>3</w:t>
      </w:r>
      <w:r w:rsidRPr="00E44180">
        <w:rPr>
          <w:rFonts w:hint="eastAsia"/>
          <w:sz w:val="28"/>
          <w:szCs w:val="28"/>
        </w:rPr>
        <w:t>分</w:t>
      </w:r>
      <w:proofErr w:type="gramEnd"/>
      <w:r w:rsidRPr="00E44180">
        <w:rPr>
          <w:rFonts w:hint="eastAsia"/>
          <w:sz w:val="28"/>
          <w:szCs w:val="28"/>
        </w:rPr>
        <w:t>，一般得</w:t>
      </w:r>
      <w:r w:rsidRPr="00E44180">
        <w:rPr>
          <w:rFonts w:hint="eastAsia"/>
          <w:sz w:val="28"/>
          <w:szCs w:val="28"/>
        </w:rPr>
        <w:t>1</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3</w:t>
      </w:r>
      <w:r w:rsidRPr="00E44180">
        <w:rPr>
          <w:rFonts w:hint="eastAsia"/>
          <w:sz w:val="28"/>
          <w:szCs w:val="28"/>
        </w:rPr>
        <w:t>、服务能力比较（</w:t>
      </w:r>
      <w:r w:rsidRPr="00E44180">
        <w:rPr>
          <w:rFonts w:hint="eastAsia"/>
          <w:sz w:val="28"/>
          <w:szCs w:val="28"/>
        </w:rPr>
        <w:t>30</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w:t>
      </w:r>
      <w:r w:rsidRPr="00E44180">
        <w:rPr>
          <w:rFonts w:hint="eastAsia"/>
          <w:sz w:val="28"/>
          <w:szCs w:val="28"/>
        </w:rPr>
        <w:t>1</w:t>
      </w:r>
      <w:r w:rsidRPr="00E44180">
        <w:rPr>
          <w:rFonts w:hint="eastAsia"/>
          <w:sz w:val="28"/>
          <w:szCs w:val="28"/>
        </w:rPr>
        <w:t>）针对本项目整体服务方案比较（</w:t>
      </w:r>
      <w:r w:rsidRPr="00E44180">
        <w:rPr>
          <w:rFonts w:hint="eastAsia"/>
          <w:sz w:val="28"/>
          <w:szCs w:val="28"/>
        </w:rPr>
        <w:t>10</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整体服务方案详细全面针对性强可行性强得</w:t>
      </w:r>
      <w:r w:rsidRPr="00E44180">
        <w:rPr>
          <w:rFonts w:hint="eastAsia"/>
          <w:sz w:val="28"/>
          <w:szCs w:val="28"/>
        </w:rPr>
        <w:t>10</w:t>
      </w:r>
      <w:r w:rsidRPr="00E44180">
        <w:rPr>
          <w:rFonts w:hint="eastAsia"/>
          <w:sz w:val="28"/>
          <w:szCs w:val="28"/>
        </w:rPr>
        <w:t>分；方案描述清晰，合理可行的得</w:t>
      </w:r>
      <w:r w:rsidRPr="00E44180">
        <w:rPr>
          <w:rFonts w:hint="eastAsia"/>
          <w:sz w:val="28"/>
          <w:szCs w:val="28"/>
        </w:rPr>
        <w:t>7</w:t>
      </w:r>
      <w:r w:rsidRPr="00E44180">
        <w:rPr>
          <w:rFonts w:hint="eastAsia"/>
          <w:sz w:val="28"/>
          <w:szCs w:val="28"/>
        </w:rPr>
        <w:t>分；有整体服务方案，但方案不够详细全面针对性不够强，缺乏可行性得</w:t>
      </w:r>
      <w:r w:rsidRPr="00E44180">
        <w:rPr>
          <w:rFonts w:hint="eastAsia"/>
          <w:sz w:val="28"/>
          <w:szCs w:val="28"/>
        </w:rPr>
        <w:t>4</w:t>
      </w:r>
      <w:r w:rsidRPr="00E44180">
        <w:rPr>
          <w:rFonts w:hint="eastAsia"/>
          <w:sz w:val="28"/>
          <w:szCs w:val="28"/>
        </w:rPr>
        <w:t>分；方案较差得</w:t>
      </w:r>
      <w:r w:rsidRPr="00E44180">
        <w:rPr>
          <w:rFonts w:hint="eastAsia"/>
          <w:sz w:val="28"/>
          <w:szCs w:val="28"/>
        </w:rPr>
        <w:t>2</w:t>
      </w:r>
      <w:r w:rsidRPr="00E44180">
        <w:rPr>
          <w:rFonts w:hint="eastAsia"/>
          <w:sz w:val="28"/>
          <w:szCs w:val="28"/>
        </w:rPr>
        <w:t>分；未提供的不得分。</w:t>
      </w:r>
    </w:p>
    <w:p w:rsidR="00E44180" w:rsidRPr="00E44180" w:rsidRDefault="00E44180" w:rsidP="00E44180">
      <w:pPr>
        <w:rPr>
          <w:rFonts w:hint="eastAsia"/>
          <w:sz w:val="28"/>
          <w:szCs w:val="28"/>
        </w:rPr>
      </w:pPr>
      <w:r w:rsidRPr="00E44180">
        <w:rPr>
          <w:rFonts w:hint="eastAsia"/>
          <w:sz w:val="28"/>
          <w:szCs w:val="28"/>
        </w:rPr>
        <w:t>（</w:t>
      </w:r>
      <w:r w:rsidRPr="00E44180">
        <w:rPr>
          <w:rFonts w:hint="eastAsia"/>
          <w:sz w:val="28"/>
          <w:szCs w:val="28"/>
        </w:rPr>
        <w:t>2</w:t>
      </w:r>
      <w:r w:rsidRPr="00E44180">
        <w:rPr>
          <w:rFonts w:hint="eastAsia"/>
          <w:sz w:val="28"/>
          <w:szCs w:val="28"/>
        </w:rPr>
        <w:t>）内部管理制度比较（</w:t>
      </w:r>
      <w:r w:rsidRPr="00E44180">
        <w:rPr>
          <w:rFonts w:hint="eastAsia"/>
          <w:sz w:val="28"/>
          <w:szCs w:val="28"/>
        </w:rPr>
        <w:t>20</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2.1</w:t>
      </w:r>
      <w:r w:rsidRPr="00E44180">
        <w:rPr>
          <w:rFonts w:hint="eastAsia"/>
          <w:sz w:val="28"/>
          <w:szCs w:val="28"/>
        </w:rPr>
        <w:t>财务制度和管理制度（</w:t>
      </w:r>
      <w:r w:rsidRPr="00E44180">
        <w:rPr>
          <w:rFonts w:hint="eastAsia"/>
          <w:sz w:val="28"/>
          <w:szCs w:val="28"/>
        </w:rPr>
        <w:t>5</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制度完善科学，综合</w:t>
      </w:r>
      <w:proofErr w:type="gramStart"/>
      <w:r w:rsidRPr="00E44180">
        <w:rPr>
          <w:rFonts w:hint="eastAsia"/>
          <w:sz w:val="28"/>
          <w:szCs w:val="28"/>
        </w:rPr>
        <w:t>评定优得</w:t>
      </w:r>
      <w:r w:rsidRPr="00E44180">
        <w:rPr>
          <w:rFonts w:hint="eastAsia"/>
          <w:sz w:val="28"/>
          <w:szCs w:val="28"/>
        </w:rPr>
        <w:t>5</w:t>
      </w:r>
      <w:r w:rsidRPr="00E44180">
        <w:rPr>
          <w:rFonts w:hint="eastAsia"/>
          <w:sz w:val="28"/>
          <w:szCs w:val="28"/>
        </w:rPr>
        <w:t>分</w:t>
      </w:r>
      <w:proofErr w:type="gramEnd"/>
      <w:r w:rsidRPr="00E44180">
        <w:rPr>
          <w:rFonts w:hint="eastAsia"/>
          <w:sz w:val="28"/>
          <w:szCs w:val="28"/>
        </w:rPr>
        <w:t>；制度基本全面，综合</w:t>
      </w:r>
      <w:proofErr w:type="gramStart"/>
      <w:r w:rsidRPr="00E44180">
        <w:rPr>
          <w:rFonts w:hint="eastAsia"/>
          <w:sz w:val="28"/>
          <w:szCs w:val="28"/>
        </w:rPr>
        <w:t>评定良得</w:t>
      </w:r>
      <w:r w:rsidRPr="00E44180">
        <w:rPr>
          <w:rFonts w:hint="eastAsia"/>
          <w:sz w:val="28"/>
          <w:szCs w:val="28"/>
        </w:rPr>
        <w:t>3</w:t>
      </w:r>
      <w:r w:rsidRPr="00E44180">
        <w:rPr>
          <w:rFonts w:hint="eastAsia"/>
          <w:sz w:val="28"/>
          <w:szCs w:val="28"/>
        </w:rPr>
        <w:t>分</w:t>
      </w:r>
      <w:proofErr w:type="gramEnd"/>
      <w:r w:rsidRPr="00E44180">
        <w:rPr>
          <w:rFonts w:hint="eastAsia"/>
          <w:sz w:val="28"/>
          <w:szCs w:val="28"/>
        </w:rPr>
        <w:t>；制度欠缺，综合评定一般得</w:t>
      </w:r>
      <w:r w:rsidRPr="00E44180">
        <w:rPr>
          <w:rFonts w:hint="eastAsia"/>
          <w:sz w:val="28"/>
          <w:szCs w:val="28"/>
        </w:rPr>
        <w:t>1</w:t>
      </w:r>
      <w:r w:rsidRPr="00E44180">
        <w:rPr>
          <w:rFonts w:hint="eastAsia"/>
          <w:sz w:val="28"/>
          <w:szCs w:val="28"/>
        </w:rPr>
        <w:t>分；未提供的不得分。</w:t>
      </w:r>
    </w:p>
    <w:p w:rsidR="00E44180" w:rsidRPr="00E44180" w:rsidRDefault="00E44180" w:rsidP="00E44180">
      <w:pPr>
        <w:rPr>
          <w:rFonts w:hint="eastAsia"/>
          <w:sz w:val="28"/>
          <w:szCs w:val="28"/>
        </w:rPr>
      </w:pPr>
      <w:r w:rsidRPr="00E44180">
        <w:rPr>
          <w:rFonts w:hint="eastAsia"/>
          <w:sz w:val="28"/>
          <w:szCs w:val="28"/>
        </w:rPr>
        <w:t>2.2</w:t>
      </w:r>
      <w:r w:rsidRPr="00E44180">
        <w:rPr>
          <w:rFonts w:hint="eastAsia"/>
          <w:sz w:val="28"/>
          <w:szCs w:val="28"/>
        </w:rPr>
        <w:t>学员管理、教师管理制度（</w:t>
      </w:r>
      <w:r w:rsidRPr="00E44180">
        <w:rPr>
          <w:rFonts w:hint="eastAsia"/>
          <w:sz w:val="28"/>
          <w:szCs w:val="28"/>
        </w:rPr>
        <w:t>5</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制度完善科学，综合</w:t>
      </w:r>
      <w:proofErr w:type="gramStart"/>
      <w:r w:rsidRPr="00E44180">
        <w:rPr>
          <w:rFonts w:hint="eastAsia"/>
          <w:sz w:val="28"/>
          <w:szCs w:val="28"/>
        </w:rPr>
        <w:t>评定优得</w:t>
      </w:r>
      <w:r w:rsidRPr="00E44180">
        <w:rPr>
          <w:rFonts w:hint="eastAsia"/>
          <w:sz w:val="28"/>
          <w:szCs w:val="28"/>
        </w:rPr>
        <w:t>5</w:t>
      </w:r>
      <w:r w:rsidRPr="00E44180">
        <w:rPr>
          <w:rFonts w:hint="eastAsia"/>
          <w:sz w:val="28"/>
          <w:szCs w:val="28"/>
        </w:rPr>
        <w:t>分</w:t>
      </w:r>
      <w:proofErr w:type="gramEnd"/>
      <w:r w:rsidRPr="00E44180">
        <w:rPr>
          <w:rFonts w:hint="eastAsia"/>
          <w:sz w:val="28"/>
          <w:szCs w:val="28"/>
        </w:rPr>
        <w:t>；制度基本全面，综合</w:t>
      </w:r>
      <w:proofErr w:type="gramStart"/>
      <w:r w:rsidRPr="00E44180">
        <w:rPr>
          <w:rFonts w:hint="eastAsia"/>
          <w:sz w:val="28"/>
          <w:szCs w:val="28"/>
        </w:rPr>
        <w:t>评定良得</w:t>
      </w:r>
      <w:r w:rsidRPr="00E44180">
        <w:rPr>
          <w:rFonts w:hint="eastAsia"/>
          <w:sz w:val="28"/>
          <w:szCs w:val="28"/>
        </w:rPr>
        <w:t>3</w:t>
      </w:r>
      <w:r w:rsidRPr="00E44180">
        <w:rPr>
          <w:rFonts w:hint="eastAsia"/>
          <w:sz w:val="28"/>
          <w:szCs w:val="28"/>
        </w:rPr>
        <w:t>分</w:t>
      </w:r>
      <w:proofErr w:type="gramEnd"/>
      <w:r w:rsidRPr="00E44180">
        <w:rPr>
          <w:rFonts w:hint="eastAsia"/>
          <w:sz w:val="28"/>
          <w:szCs w:val="28"/>
        </w:rPr>
        <w:t>；制度欠缺，综合评定一般得</w:t>
      </w:r>
      <w:r w:rsidRPr="00E44180">
        <w:rPr>
          <w:rFonts w:hint="eastAsia"/>
          <w:sz w:val="28"/>
          <w:szCs w:val="28"/>
        </w:rPr>
        <w:t>1</w:t>
      </w:r>
      <w:r w:rsidRPr="00E44180">
        <w:rPr>
          <w:rFonts w:hint="eastAsia"/>
          <w:sz w:val="28"/>
          <w:szCs w:val="28"/>
        </w:rPr>
        <w:t>分；未提供的不得分。</w:t>
      </w:r>
    </w:p>
    <w:p w:rsidR="00E44180" w:rsidRPr="00E44180" w:rsidRDefault="00E44180" w:rsidP="00E44180">
      <w:pPr>
        <w:rPr>
          <w:rFonts w:hint="eastAsia"/>
          <w:sz w:val="28"/>
          <w:szCs w:val="28"/>
        </w:rPr>
      </w:pPr>
      <w:r w:rsidRPr="00E44180">
        <w:rPr>
          <w:rFonts w:hint="eastAsia"/>
          <w:sz w:val="28"/>
          <w:szCs w:val="28"/>
        </w:rPr>
        <w:t>2.3</w:t>
      </w:r>
      <w:r w:rsidRPr="00E44180">
        <w:rPr>
          <w:rFonts w:hint="eastAsia"/>
          <w:sz w:val="28"/>
          <w:szCs w:val="28"/>
        </w:rPr>
        <w:t>个人信息保护制度、网络安全管理制度、安全保护技术措施（</w:t>
      </w:r>
      <w:r w:rsidRPr="00E44180">
        <w:rPr>
          <w:rFonts w:hint="eastAsia"/>
          <w:sz w:val="28"/>
          <w:szCs w:val="28"/>
        </w:rPr>
        <w:t>5</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lastRenderedPageBreak/>
        <w:t>制度完善科学，措施有效，综合</w:t>
      </w:r>
      <w:proofErr w:type="gramStart"/>
      <w:r w:rsidRPr="00E44180">
        <w:rPr>
          <w:rFonts w:hint="eastAsia"/>
          <w:sz w:val="28"/>
          <w:szCs w:val="28"/>
        </w:rPr>
        <w:t>评定优得</w:t>
      </w:r>
      <w:r w:rsidRPr="00E44180">
        <w:rPr>
          <w:rFonts w:hint="eastAsia"/>
          <w:sz w:val="28"/>
          <w:szCs w:val="28"/>
        </w:rPr>
        <w:t>5</w:t>
      </w:r>
      <w:r w:rsidRPr="00E44180">
        <w:rPr>
          <w:rFonts w:hint="eastAsia"/>
          <w:sz w:val="28"/>
          <w:szCs w:val="28"/>
        </w:rPr>
        <w:t>分</w:t>
      </w:r>
      <w:proofErr w:type="gramEnd"/>
      <w:r w:rsidRPr="00E44180">
        <w:rPr>
          <w:rFonts w:hint="eastAsia"/>
          <w:sz w:val="28"/>
          <w:szCs w:val="28"/>
        </w:rPr>
        <w:t>；制度基本全面，综合</w:t>
      </w:r>
      <w:proofErr w:type="gramStart"/>
      <w:r w:rsidRPr="00E44180">
        <w:rPr>
          <w:rFonts w:hint="eastAsia"/>
          <w:sz w:val="28"/>
          <w:szCs w:val="28"/>
        </w:rPr>
        <w:t>评定良得</w:t>
      </w:r>
      <w:r w:rsidRPr="00E44180">
        <w:rPr>
          <w:rFonts w:hint="eastAsia"/>
          <w:sz w:val="28"/>
          <w:szCs w:val="28"/>
        </w:rPr>
        <w:t>3</w:t>
      </w:r>
      <w:r w:rsidRPr="00E44180">
        <w:rPr>
          <w:rFonts w:hint="eastAsia"/>
          <w:sz w:val="28"/>
          <w:szCs w:val="28"/>
        </w:rPr>
        <w:t>分</w:t>
      </w:r>
      <w:proofErr w:type="gramEnd"/>
      <w:r w:rsidRPr="00E44180">
        <w:rPr>
          <w:rFonts w:hint="eastAsia"/>
          <w:sz w:val="28"/>
          <w:szCs w:val="28"/>
        </w:rPr>
        <w:t>；制度欠缺，综合评定一般得</w:t>
      </w:r>
      <w:r w:rsidRPr="00E44180">
        <w:rPr>
          <w:rFonts w:hint="eastAsia"/>
          <w:sz w:val="28"/>
          <w:szCs w:val="28"/>
        </w:rPr>
        <w:t>1</w:t>
      </w:r>
      <w:r w:rsidRPr="00E44180">
        <w:rPr>
          <w:rFonts w:hint="eastAsia"/>
          <w:sz w:val="28"/>
          <w:szCs w:val="28"/>
        </w:rPr>
        <w:t>分；未提供的不得分。</w:t>
      </w:r>
    </w:p>
    <w:p w:rsidR="00E44180" w:rsidRPr="00E44180" w:rsidRDefault="00E44180" w:rsidP="00E44180">
      <w:pPr>
        <w:rPr>
          <w:rFonts w:hint="eastAsia"/>
          <w:sz w:val="28"/>
          <w:szCs w:val="28"/>
        </w:rPr>
      </w:pPr>
      <w:r w:rsidRPr="00E44180">
        <w:rPr>
          <w:rFonts w:hint="eastAsia"/>
          <w:sz w:val="28"/>
          <w:szCs w:val="28"/>
        </w:rPr>
        <w:t>2.4</w:t>
      </w:r>
      <w:r w:rsidRPr="00E44180">
        <w:rPr>
          <w:rFonts w:hint="eastAsia"/>
          <w:sz w:val="28"/>
          <w:szCs w:val="28"/>
        </w:rPr>
        <w:t>平台运行机制、线上培训质量管控体系、职业培训实名制管理应用情况、平台服务评价管理机制（</w:t>
      </w:r>
      <w:r w:rsidRPr="00E44180">
        <w:rPr>
          <w:rFonts w:hint="eastAsia"/>
          <w:sz w:val="28"/>
          <w:szCs w:val="28"/>
        </w:rPr>
        <w:t>5</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机制完善科学，有效，综合</w:t>
      </w:r>
      <w:proofErr w:type="gramStart"/>
      <w:r w:rsidRPr="00E44180">
        <w:rPr>
          <w:rFonts w:hint="eastAsia"/>
          <w:sz w:val="28"/>
          <w:szCs w:val="28"/>
        </w:rPr>
        <w:t>评定优得</w:t>
      </w:r>
      <w:r w:rsidRPr="00E44180">
        <w:rPr>
          <w:rFonts w:hint="eastAsia"/>
          <w:sz w:val="28"/>
          <w:szCs w:val="28"/>
        </w:rPr>
        <w:t>5</w:t>
      </w:r>
      <w:r w:rsidRPr="00E44180">
        <w:rPr>
          <w:rFonts w:hint="eastAsia"/>
          <w:sz w:val="28"/>
          <w:szCs w:val="28"/>
        </w:rPr>
        <w:t>分</w:t>
      </w:r>
      <w:proofErr w:type="gramEnd"/>
      <w:r w:rsidRPr="00E44180">
        <w:rPr>
          <w:rFonts w:hint="eastAsia"/>
          <w:sz w:val="28"/>
          <w:szCs w:val="28"/>
        </w:rPr>
        <w:t>；机制基本全面，综合</w:t>
      </w:r>
      <w:proofErr w:type="gramStart"/>
      <w:r w:rsidRPr="00E44180">
        <w:rPr>
          <w:rFonts w:hint="eastAsia"/>
          <w:sz w:val="28"/>
          <w:szCs w:val="28"/>
        </w:rPr>
        <w:t>评定良得</w:t>
      </w:r>
      <w:r w:rsidRPr="00E44180">
        <w:rPr>
          <w:rFonts w:hint="eastAsia"/>
          <w:sz w:val="28"/>
          <w:szCs w:val="28"/>
        </w:rPr>
        <w:t>3</w:t>
      </w:r>
      <w:r w:rsidRPr="00E44180">
        <w:rPr>
          <w:rFonts w:hint="eastAsia"/>
          <w:sz w:val="28"/>
          <w:szCs w:val="28"/>
        </w:rPr>
        <w:t>分</w:t>
      </w:r>
      <w:proofErr w:type="gramEnd"/>
      <w:r w:rsidRPr="00E44180">
        <w:rPr>
          <w:rFonts w:hint="eastAsia"/>
          <w:sz w:val="28"/>
          <w:szCs w:val="28"/>
        </w:rPr>
        <w:t>；机制欠缺，综合评定一般得</w:t>
      </w:r>
      <w:r w:rsidRPr="00E44180">
        <w:rPr>
          <w:rFonts w:hint="eastAsia"/>
          <w:sz w:val="28"/>
          <w:szCs w:val="28"/>
        </w:rPr>
        <w:t>1</w:t>
      </w:r>
      <w:r w:rsidRPr="00E44180">
        <w:rPr>
          <w:rFonts w:hint="eastAsia"/>
          <w:sz w:val="28"/>
          <w:szCs w:val="28"/>
        </w:rPr>
        <w:t>分；未提供的不得分。</w:t>
      </w:r>
    </w:p>
    <w:p w:rsidR="00E44180" w:rsidRPr="00E44180" w:rsidRDefault="00E44180" w:rsidP="00E44180">
      <w:pPr>
        <w:rPr>
          <w:rFonts w:hint="eastAsia"/>
          <w:sz w:val="28"/>
          <w:szCs w:val="28"/>
        </w:rPr>
      </w:pPr>
      <w:r w:rsidRPr="00E44180">
        <w:rPr>
          <w:rFonts w:hint="eastAsia"/>
          <w:sz w:val="28"/>
          <w:szCs w:val="28"/>
        </w:rPr>
        <w:t>4</w:t>
      </w:r>
      <w:r w:rsidRPr="00E44180">
        <w:rPr>
          <w:rFonts w:hint="eastAsia"/>
          <w:sz w:val="28"/>
          <w:szCs w:val="28"/>
        </w:rPr>
        <w:t>、服务经验比较（</w:t>
      </w:r>
      <w:r w:rsidRPr="00E44180">
        <w:rPr>
          <w:rFonts w:hint="eastAsia"/>
          <w:sz w:val="28"/>
          <w:szCs w:val="28"/>
        </w:rPr>
        <w:t>15</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响应单位自</w:t>
      </w:r>
      <w:r w:rsidRPr="00E44180">
        <w:rPr>
          <w:rFonts w:hint="eastAsia"/>
          <w:sz w:val="28"/>
          <w:szCs w:val="28"/>
        </w:rPr>
        <w:t>2018</w:t>
      </w:r>
      <w:r w:rsidRPr="00E44180">
        <w:rPr>
          <w:rFonts w:hint="eastAsia"/>
          <w:sz w:val="28"/>
          <w:szCs w:val="28"/>
        </w:rPr>
        <w:t>年</w:t>
      </w:r>
      <w:r w:rsidRPr="00E44180">
        <w:rPr>
          <w:rFonts w:hint="eastAsia"/>
          <w:sz w:val="28"/>
          <w:szCs w:val="28"/>
        </w:rPr>
        <w:t>1</w:t>
      </w:r>
      <w:r w:rsidRPr="00E44180">
        <w:rPr>
          <w:rFonts w:hint="eastAsia"/>
          <w:sz w:val="28"/>
          <w:szCs w:val="28"/>
        </w:rPr>
        <w:t>月</w:t>
      </w:r>
      <w:r w:rsidRPr="00E44180">
        <w:rPr>
          <w:rFonts w:hint="eastAsia"/>
          <w:sz w:val="28"/>
          <w:szCs w:val="28"/>
        </w:rPr>
        <w:t>1</w:t>
      </w:r>
      <w:r w:rsidRPr="00E44180">
        <w:rPr>
          <w:rFonts w:hint="eastAsia"/>
          <w:sz w:val="28"/>
          <w:szCs w:val="28"/>
        </w:rPr>
        <w:t>日至今承担过类似项目经验的，</w:t>
      </w:r>
      <w:proofErr w:type="gramStart"/>
      <w:r w:rsidRPr="00E44180">
        <w:rPr>
          <w:rFonts w:hint="eastAsia"/>
          <w:sz w:val="28"/>
          <w:szCs w:val="28"/>
        </w:rPr>
        <w:t>每具备</w:t>
      </w:r>
      <w:proofErr w:type="gramEnd"/>
      <w:r w:rsidRPr="00E44180">
        <w:rPr>
          <w:rFonts w:hint="eastAsia"/>
          <w:sz w:val="28"/>
          <w:szCs w:val="28"/>
        </w:rPr>
        <w:t>一个得</w:t>
      </w:r>
      <w:r w:rsidRPr="00E44180">
        <w:rPr>
          <w:rFonts w:hint="eastAsia"/>
          <w:sz w:val="28"/>
          <w:szCs w:val="28"/>
        </w:rPr>
        <w:t>3</w:t>
      </w:r>
      <w:r w:rsidRPr="00E44180">
        <w:rPr>
          <w:rFonts w:hint="eastAsia"/>
          <w:sz w:val="28"/>
          <w:szCs w:val="28"/>
        </w:rPr>
        <w:t>分，最高</w:t>
      </w:r>
      <w:r w:rsidRPr="00E44180">
        <w:rPr>
          <w:rFonts w:hint="eastAsia"/>
          <w:sz w:val="28"/>
          <w:szCs w:val="28"/>
        </w:rPr>
        <w:t>15</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提供合同复印件加盖公章，原件或公证件带至开标现场核查，无原件不得分。</w:t>
      </w:r>
    </w:p>
    <w:p w:rsidR="00E44180" w:rsidRPr="00E44180" w:rsidRDefault="00E44180" w:rsidP="00E44180">
      <w:pPr>
        <w:rPr>
          <w:rFonts w:hint="eastAsia"/>
          <w:sz w:val="28"/>
          <w:szCs w:val="28"/>
        </w:rPr>
      </w:pPr>
      <w:r w:rsidRPr="00E44180">
        <w:rPr>
          <w:rFonts w:hint="eastAsia"/>
          <w:sz w:val="28"/>
          <w:szCs w:val="28"/>
        </w:rPr>
        <w:t>（三）企业综合实力（</w:t>
      </w:r>
      <w:r w:rsidRPr="00E44180">
        <w:rPr>
          <w:rFonts w:hint="eastAsia"/>
          <w:sz w:val="28"/>
          <w:szCs w:val="28"/>
        </w:rPr>
        <w:t>15</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1</w:t>
      </w:r>
      <w:r w:rsidRPr="00E44180">
        <w:rPr>
          <w:rFonts w:hint="eastAsia"/>
          <w:sz w:val="28"/>
          <w:szCs w:val="28"/>
        </w:rPr>
        <w:t>、响应单位具有</w:t>
      </w:r>
      <w:r w:rsidRPr="00E44180">
        <w:rPr>
          <w:rFonts w:hint="eastAsia"/>
          <w:sz w:val="28"/>
          <w:szCs w:val="28"/>
        </w:rPr>
        <w:t>AAA</w:t>
      </w:r>
      <w:r w:rsidRPr="00E44180">
        <w:rPr>
          <w:rFonts w:hint="eastAsia"/>
          <w:sz w:val="28"/>
          <w:szCs w:val="28"/>
        </w:rPr>
        <w:t>级信用企业证书的，得</w:t>
      </w:r>
      <w:r w:rsidRPr="00E44180">
        <w:rPr>
          <w:rFonts w:hint="eastAsia"/>
          <w:sz w:val="28"/>
          <w:szCs w:val="28"/>
        </w:rPr>
        <w:t>3</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2</w:t>
      </w:r>
      <w:r w:rsidRPr="00E44180">
        <w:rPr>
          <w:rFonts w:hint="eastAsia"/>
          <w:sz w:val="28"/>
          <w:szCs w:val="28"/>
        </w:rPr>
        <w:t>、响应单位具有有效期内的</w:t>
      </w:r>
      <w:r w:rsidRPr="00E44180">
        <w:rPr>
          <w:rFonts w:hint="eastAsia"/>
          <w:sz w:val="28"/>
          <w:szCs w:val="28"/>
        </w:rPr>
        <w:t>ISO</w:t>
      </w:r>
      <w:r w:rsidRPr="00E44180">
        <w:rPr>
          <w:rFonts w:hint="eastAsia"/>
          <w:sz w:val="28"/>
          <w:szCs w:val="28"/>
        </w:rPr>
        <w:t>质量管理体系、环境管理体系和职业健康安全管理体系认证证书的，每一个得</w:t>
      </w:r>
      <w:r w:rsidRPr="00E44180">
        <w:rPr>
          <w:rFonts w:hint="eastAsia"/>
          <w:sz w:val="28"/>
          <w:szCs w:val="28"/>
        </w:rPr>
        <w:t>2</w:t>
      </w:r>
      <w:r w:rsidRPr="00E44180">
        <w:rPr>
          <w:rFonts w:hint="eastAsia"/>
          <w:sz w:val="28"/>
          <w:szCs w:val="28"/>
        </w:rPr>
        <w:t>分，最高</w:t>
      </w:r>
      <w:r w:rsidRPr="00E44180">
        <w:rPr>
          <w:rFonts w:hint="eastAsia"/>
          <w:sz w:val="28"/>
          <w:szCs w:val="28"/>
        </w:rPr>
        <w:t>6</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提供证书复印件及中国认监委网站查询链接及截图。</w:t>
      </w:r>
    </w:p>
    <w:p w:rsidR="00E44180" w:rsidRPr="00E44180" w:rsidRDefault="00E44180" w:rsidP="00E44180">
      <w:pPr>
        <w:rPr>
          <w:rFonts w:hint="eastAsia"/>
          <w:sz w:val="28"/>
          <w:szCs w:val="28"/>
        </w:rPr>
      </w:pPr>
      <w:r w:rsidRPr="00E44180">
        <w:rPr>
          <w:rFonts w:hint="eastAsia"/>
          <w:sz w:val="28"/>
          <w:szCs w:val="28"/>
        </w:rPr>
        <w:t>3</w:t>
      </w:r>
      <w:r w:rsidRPr="00E44180">
        <w:rPr>
          <w:rFonts w:hint="eastAsia"/>
          <w:sz w:val="28"/>
          <w:szCs w:val="28"/>
        </w:rPr>
        <w:t>、响应单位具有政府部门奖项荣誉情况比较，</w:t>
      </w:r>
      <w:proofErr w:type="gramStart"/>
      <w:r w:rsidRPr="00E44180">
        <w:rPr>
          <w:rFonts w:hint="eastAsia"/>
          <w:sz w:val="28"/>
          <w:szCs w:val="28"/>
        </w:rPr>
        <w:t>每具备</w:t>
      </w:r>
      <w:proofErr w:type="gramEnd"/>
      <w:r w:rsidRPr="00E44180">
        <w:rPr>
          <w:rFonts w:hint="eastAsia"/>
          <w:sz w:val="28"/>
          <w:szCs w:val="28"/>
        </w:rPr>
        <w:t>一项得</w:t>
      </w:r>
      <w:r w:rsidRPr="00E44180">
        <w:rPr>
          <w:rFonts w:hint="eastAsia"/>
          <w:sz w:val="28"/>
          <w:szCs w:val="28"/>
        </w:rPr>
        <w:t>2</w:t>
      </w:r>
      <w:r w:rsidRPr="00E44180">
        <w:rPr>
          <w:rFonts w:hint="eastAsia"/>
          <w:sz w:val="28"/>
          <w:szCs w:val="28"/>
        </w:rPr>
        <w:t>分，最高</w:t>
      </w:r>
      <w:r w:rsidRPr="00E44180">
        <w:rPr>
          <w:rFonts w:hint="eastAsia"/>
          <w:sz w:val="28"/>
          <w:szCs w:val="28"/>
        </w:rPr>
        <w:t>6</w:t>
      </w:r>
      <w:r w:rsidRPr="00E44180">
        <w:rPr>
          <w:rFonts w:hint="eastAsia"/>
          <w:sz w:val="28"/>
          <w:szCs w:val="28"/>
        </w:rPr>
        <w:t>分</w:t>
      </w:r>
    </w:p>
    <w:p w:rsidR="00E44180" w:rsidRPr="00E44180" w:rsidRDefault="00E44180" w:rsidP="00E44180">
      <w:pPr>
        <w:rPr>
          <w:rFonts w:hint="eastAsia"/>
          <w:sz w:val="28"/>
          <w:szCs w:val="28"/>
        </w:rPr>
      </w:pPr>
      <w:r w:rsidRPr="00E44180">
        <w:rPr>
          <w:rFonts w:hint="eastAsia"/>
          <w:sz w:val="28"/>
          <w:szCs w:val="28"/>
        </w:rPr>
        <w:t>提供奖项荣誉证书复印件，原件或公证件带至开标现场核查，无原件不得分。</w:t>
      </w:r>
    </w:p>
    <w:p w:rsidR="00E44180" w:rsidRPr="00E44180" w:rsidRDefault="00E44180" w:rsidP="00E44180">
      <w:pPr>
        <w:rPr>
          <w:sz w:val="28"/>
          <w:szCs w:val="28"/>
        </w:rPr>
      </w:pPr>
    </w:p>
    <w:p w:rsidR="00E44180" w:rsidRPr="00E44180" w:rsidRDefault="00E44180" w:rsidP="00E44180">
      <w:pPr>
        <w:rPr>
          <w:rFonts w:hint="eastAsia"/>
          <w:sz w:val="28"/>
          <w:szCs w:val="28"/>
        </w:rPr>
      </w:pPr>
      <w:r w:rsidRPr="00E44180">
        <w:rPr>
          <w:rFonts w:hint="eastAsia"/>
          <w:sz w:val="28"/>
          <w:szCs w:val="28"/>
        </w:rPr>
        <w:t>注：</w:t>
      </w:r>
      <w:r w:rsidRPr="00E44180">
        <w:rPr>
          <w:rFonts w:hint="eastAsia"/>
          <w:sz w:val="28"/>
          <w:szCs w:val="28"/>
        </w:rPr>
        <w:t>1</w:t>
      </w:r>
      <w:r w:rsidRPr="00E44180">
        <w:rPr>
          <w:rFonts w:hint="eastAsia"/>
          <w:sz w:val="28"/>
          <w:szCs w:val="28"/>
        </w:rPr>
        <w:t>、响应人在磋商响应时应备带评审时涉及到的相关证明文件的</w:t>
      </w:r>
      <w:r w:rsidRPr="00E44180">
        <w:rPr>
          <w:rFonts w:hint="eastAsia"/>
          <w:sz w:val="28"/>
          <w:szCs w:val="28"/>
        </w:rPr>
        <w:lastRenderedPageBreak/>
        <w:t>原件，以供评委会审查。要求带原件的，原件须在投标截止时间前与响应文件同时递交，否则视为不具备相关项得分的条件。</w:t>
      </w:r>
    </w:p>
    <w:p w:rsidR="00593908" w:rsidRPr="00E44180" w:rsidRDefault="00E44180" w:rsidP="00E44180">
      <w:pPr>
        <w:rPr>
          <w:sz w:val="28"/>
          <w:szCs w:val="28"/>
        </w:rPr>
      </w:pPr>
      <w:r w:rsidRPr="00E44180">
        <w:rPr>
          <w:rFonts w:hint="eastAsia"/>
          <w:sz w:val="28"/>
          <w:szCs w:val="28"/>
        </w:rPr>
        <w:t>2</w:t>
      </w:r>
      <w:r w:rsidRPr="00E44180">
        <w:rPr>
          <w:rFonts w:hint="eastAsia"/>
          <w:sz w:val="28"/>
          <w:szCs w:val="28"/>
        </w:rPr>
        <w:t>、无原件可用公证件代替。</w:t>
      </w:r>
    </w:p>
    <w:sectPr w:rsidR="00593908" w:rsidRPr="00E441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C88" w:rsidRDefault="00533C88" w:rsidP="00E44180">
      <w:r>
        <w:separator/>
      </w:r>
    </w:p>
  </w:endnote>
  <w:endnote w:type="continuationSeparator" w:id="0">
    <w:p w:rsidR="00533C88" w:rsidRDefault="00533C88" w:rsidP="00E4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C88" w:rsidRDefault="00533C88" w:rsidP="00E44180">
      <w:r>
        <w:separator/>
      </w:r>
    </w:p>
  </w:footnote>
  <w:footnote w:type="continuationSeparator" w:id="0">
    <w:p w:rsidR="00533C88" w:rsidRDefault="00533C88" w:rsidP="00E44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94C"/>
    <w:rsid w:val="0048094C"/>
    <w:rsid w:val="00533C88"/>
    <w:rsid w:val="00593908"/>
    <w:rsid w:val="00E44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41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4180"/>
    <w:rPr>
      <w:sz w:val="18"/>
      <w:szCs w:val="18"/>
    </w:rPr>
  </w:style>
  <w:style w:type="paragraph" w:styleId="a4">
    <w:name w:val="footer"/>
    <w:basedOn w:val="a"/>
    <w:link w:val="Char0"/>
    <w:uiPriority w:val="99"/>
    <w:unhideWhenUsed/>
    <w:rsid w:val="00E44180"/>
    <w:pPr>
      <w:tabs>
        <w:tab w:val="center" w:pos="4153"/>
        <w:tab w:val="right" w:pos="8306"/>
      </w:tabs>
      <w:snapToGrid w:val="0"/>
      <w:jc w:val="left"/>
    </w:pPr>
    <w:rPr>
      <w:sz w:val="18"/>
      <w:szCs w:val="18"/>
    </w:rPr>
  </w:style>
  <w:style w:type="character" w:customStyle="1" w:styleId="Char0">
    <w:name w:val="页脚 Char"/>
    <w:basedOn w:val="a0"/>
    <w:link w:val="a4"/>
    <w:uiPriority w:val="99"/>
    <w:rsid w:val="00E441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41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4180"/>
    <w:rPr>
      <w:sz w:val="18"/>
      <w:szCs w:val="18"/>
    </w:rPr>
  </w:style>
  <w:style w:type="paragraph" w:styleId="a4">
    <w:name w:val="footer"/>
    <w:basedOn w:val="a"/>
    <w:link w:val="Char0"/>
    <w:uiPriority w:val="99"/>
    <w:unhideWhenUsed/>
    <w:rsid w:val="00E44180"/>
    <w:pPr>
      <w:tabs>
        <w:tab w:val="center" w:pos="4153"/>
        <w:tab w:val="right" w:pos="8306"/>
      </w:tabs>
      <w:snapToGrid w:val="0"/>
      <w:jc w:val="left"/>
    </w:pPr>
    <w:rPr>
      <w:sz w:val="18"/>
      <w:szCs w:val="18"/>
    </w:rPr>
  </w:style>
  <w:style w:type="character" w:customStyle="1" w:styleId="Char0">
    <w:name w:val="页脚 Char"/>
    <w:basedOn w:val="a0"/>
    <w:link w:val="a4"/>
    <w:uiPriority w:val="99"/>
    <w:rsid w:val="00E441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Words>
  <Characters>1288</Characters>
  <Application>Microsoft Office Word</Application>
  <DocSecurity>0</DocSecurity>
  <Lines>10</Lines>
  <Paragraphs>3</Paragraphs>
  <ScaleCrop>false</ScaleCrop>
  <Company>china</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2021-11-17T08:14:00Z</dcterms:created>
  <dcterms:modified xsi:type="dcterms:W3CDTF">2021-11-17T08:14:00Z</dcterms:modified>
</cp:coreProperties>
</file>